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92" w:rsidRPr="00280C03" w:rsidRDefault="00230B92" w:rsidP="00230B92">
      <w:pPr>
        <w:pStyle w:val="NoSpacing"/>
        <w:rPr>
          <w:b/>
          <w:color w:val="FF0000"/>
          <w:sz w:val="24"/>
          <w:szCs w:val="24"/>
        </w:rPr>
      </w:pPr>
      <w:r w:rsidRPr="00280C03">
        <w:rPr>
          <w:b/>
          <w:noProof/>
          <w:sz w:val="24"/>
          <w:szCs w:val="24"/>
          <w:lang w:val="en-GB" w:eastAsia="en-GB"/>
        </w:rPr>
        <w:drawing>
          <wp:anchor distT="0" distB="0" distL="114300" distR="114300" simplePos="0" relativeHeight="251659264" behindDoc="0" locked="0" layoutInCell="1" allowOverlap="1" wp14:anchorId="6E087D39" wp14:editId="56B8D88F">
            <wp:simplePos x="0" y="0"/>
            <wp:positionH relativeFrom="margin">
              <wp:align>center</wp:align>
            </wp:positionH>
            <wp:positionV relativeFrom="paragraph">
              <wp:posOffset>-513715</wp:posOffset>
            </wp:positionV>
            <wp:extent cx="6409055" cy="134620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6" cstate="print">
                      <a:extLst>
                        <a:ext uri="{28A0092B-C50C-407E-A947-70E740481C1C}">
                          <a14:useLocalDpi xmlns:a14="http://schemas.microsoft.com/office/drawing/2010/main" val="0"/>
                        </a:ext>
                      </a:extLst>
                    </a:blip>
                    <a:srcRect t="6881" b="34796"/>
                    <a:stretch>
                      <a:fillRect/>
                    </a:stretch>
                  </pic:blipFill>
                  <pic:spPr>
                    <a:xfrm>
                      <a:off x="0" y="0"/>
                      <a:ext cx="6409055" cy="1346200"/>
                    </a:xfrm>
                    <a:prstGeom prst="rect">
                      <a:avLst/>
                    </a:prstGeom>
                    <a:ln>
                      <a:noFill/>
                    </a:ln>
                  </pic:spPr>
                </pic:pic>
              </a:graphicData>
            </a:graphic>
            <wp14:sizeRelV relativeFrom="margin">
              <wp14:pctHeight>0</wp14:pctHeight>
            </wp14:sizeRelV>
          </wp:anchor>
        </w:drawing>
      </w:r>
    </w:p>
    <w:p w:rsidR="00230B92" w:rsidRPr="00280C03" w:rsidRDefault="00230B92" w:rsidP="00230B92">
      <w:pPr>
        <w:spacing w:before="7" w:after="1" w:line="240" w:lineRule="auto"/>
        <w:jc w:val="center"/>
        <w:rPr>
          <w:b/>
          <w:szCs w:val="24"/>
        </w:rPr>
      </w:pPr>
    </w:p>
    <w:p w:rsidR="00230B92" w:rsidRPr="00280C03" w:rsidRDefault="00230B92" w:rsidP="00230B92">
      <w:pPr>
        <w:spacing w:before="7" w:after="1" w:line="240" w:lineRule="auto"/>
        <w:jc w:val="center"/>
        <w:rPr>
          <w:b/>
          <w:szCs w:val="24"/>
        </w:rPr>
      </w:pPr>
      <w:r w:rsidRPr="00280C03">
        <w:rPr>
          <w:noProof/>
          <w:szCs w:val="24"/>
          <w:lang w:val="en-GB" w:eastAsia="en-GB"/>
        </w:rPr>
        <w:drawing>
          <wp:anchor distT="0" distB="0" distL="114300" distR="114300" simplePos="0" relativeHeight="251660288" behindDoc="0" locked="0" layoutInCell="1" allowOverlap="1" wp14:anchorId="0C58D2AC" wp14:editId="4696D977">
            <wp:simplePos x="0" y="0"/>
            <wp:positionH relativeFrom="margin">
              <wp:posOffset>5374640</wp:posOffset>
            </wp:positionH>
            <wp:positionV relativeFrom="paragraph">
              <wp:posOffset>165100</wp:posOffset>
            </wp:positionV>
            <wp:extent cx="462280" cy="307975"/>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62280" cy="307975"/>
                    </a:xfrm>
                    <a:prstGeom prst="rect">
                      <a:avLst/>
                    </a:prstGeom>
                  </pic:spPr>
                </pic:pic>
              </a:graphicData>
            </a:graphic>
          </wp:anchor>
        </w:drawing>
      </w:r>
    </w:p>
    <w:p w:rsidR="00230B92" w:rsidRPr="00280C03" w:rsidRDefault="00230B92" w:rsidP="00230B92">
      <w:pPr>
        <w:spacing w:before="7" w:after="1" w:line="240" w:lineRule="auto"/>
        <w:jc w:val="center"/>
        <w:rPr>
          <w:b/>
          <w:szCs w:val="24"/>
        </w:rPr>
      </w:pPr>
    </w:p>
    <w:p w:rsidR="00230B92" w:rsidRPr="00280C03" w:rsidRDefault="00230B92" w:rsidP="00230B92">
      <w:pPr>
        <w:spacing w:before="7" w:after="1" w:line="240" w:lineRule="auto"/>
        <w:jc w:val="center"/>
        <w:rPr>
          <w:b/>
          <w:szCs w:val="24"/>
        </w:rPr>
      </w:pPr>
    </w:p>
    <w:p w:rsidR="00230B92" w:rsidRPr="007F6B86" w:rsidRDefault="00230B92" w:rsidP="00230B92">
      <w:pPr>
        <w:jc w:val="center"/>
        <w:rPr>
          <w:rFonts w:cstheme="minorHAnsi"/>
          <w:b/>
          <w:color w:val="C00000"/>
          <w:sz w:val="32"/>
          <w:szCs w:val="36"/>
        </w:rPr>
      </w:pPr>
      <w:r w:rsidRPr="007F6B86">
        <w:rPr>
          <w:rFonts w:cstheme="minorHAnsi"/>
          <w:b/>
          <w:color w:val="C00000"/>
          <w:sz w:val="32"/>
          <w:szCs w:val="36"/>
        </w:rPr>
        <w:t xml:space="preserve">A PRACTICE ABSTRACT ON </w:t>
      </w:r>
      <w:r>
        <w:rPr>
          <w:rFonts w:cstheme="minorHAnsi"/>
          <w:b/>
          <w:color w:val="C00000"/>
          <w:sz w:val="32"/>
          <w:szCs w:val="36"/>
        </w:rPr>
        <w:t>RWANDAN</w:t>
      </w:r>
      <w:r w:rsidRPr="007F6B86">
        <w:rPr>
          <w:rFonts w:cstheme="minorHAnsi"/>
          <w:b/>
          <w:color w:val="C00000"/>
          <w:sz w:val="32"/>
          <w:szCs w:val="36"/>
        </w:rPr>
        <w:t xml:space="preserve"> UPSCALE MULTIACTOR </w:t>
      </w:r>
      <w:r>
        <w:rPr>
          <w:rFonts w:cstheme="minorHAnsi"/>
          <w:b/>
          <w:color w:val="C00000"/>
          <w:sz w:val="32"/>
          <w:szCs w:val="36"/>
        </w:rPr>
        <w:t xml:space="preserve">COMMUNITY (MAC) </w:t>
      </w:r>
      <w:r w:rsidRPr="007F6B86">
        <w:rPr>
          <w:rFonts w:cstheme="minorHAnsi"/>
          <w:b/>
          <w:color w:val="C00000"/>
          <w:sz w:val="32"/>
          <w:szCs w:val="36"/>
        </w:rPr>
        <w:t>OF PRACTICE SUSTAINABILITY</w:t>
      </w:r>
    </w:p>
    <w:p w:rsidR="00230B92" w:rsidRPr="00280C03" w:rsidRDefault="009A1D33" w:rsidP="00230B92">
      <w:pPr>
        <w:jc w:val="center"/>
        <w:rPr>
          <w:rFonts w:cstheme="minorHAnsi"/>
          <w:szCs w:val="24"/>
        </w:rPr>
      </w:pPr>
      <w:r>
        <w:rPr>
          <w:noProof/>
          <w:lang w:val="en-GB" w:eastAsia="en-GB"/>
        </w:rPr>
        <w:drawing>
          <wp:inline distT="0" distB="0" distL="0" distR="0">
            <wp:extent cx="6299580" cy="3881120"/>
            <wp:effectExtent l="0" t="0" r="6350" b="5080"/>
            <wp:docPr id="13" name="Picture 13" descr="http://rwandainspirer.com/wp-content/uploads/2024/07/DU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wandainspirer.com/wp-content/uploads/2024/07/DU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4015" cy="3883853"/>
                    </a:xfrm>
                    <a:prstGeom prst="rect">
                      <a:avLst/>
                    </a:prstGeom>
                    <a:noFill/>
                    <a:ln>
                      <a:noFill/>
                    </a:ln>
                  </pic:spPr>
                </pic:pic>
              </a:graphicData>
            </a:graphic>
          </wp:inline>
        </w:drawing>
      </w:r>
    </w:p>
    <w:p w:rsidR="00230B92" w:rsidRDefault="00365541" w:rsidP="00230B92">
      <w:pPr>
        <w:spacing w:after="0"/>
        <w:jc w:val="center"/>
        <w:rPr>
          <w:rFonts w:cstheme="minorHAnsi"/>
          <w:color w:val="C00000"/>
          <w:sz w:val="20"/>
          <w:szCs w:val="20"/>
          <w:lang w:val="en-US"/>
        </w:rPr>
      </w:pPr>
      <w:r>
        <w:rPr>
          <w:color w:val="C00000"/>
          <w:sz w:val="20"/>
          <w:szCs w:val="20"/>
        </w:rPr>
        <w:t>The Rwanda MAC meeting on the 7th- 9</w:t>
      </w:r>
      <w:r w:rsidR="00230B92">
        <w:rPr>
          <w:color w:val="C00000"/>
          <w:sz w:val="20"/>
          <w:szCs w:val="20"/>
        </w:rPr>
        <w:t>th of July 2024</w:t>
      </w:r>
    </w:p>
    <w:p w:rsidR="00230B92" w:rsidRPr="009A1D33" w:rsidRDefault="00230B92" w:rsidP="00230B92">
      <w:pPr>
        <w:jc w:val="both"/>
        <w:rPr>
          <w:rFonts w:cstheme="minorHAnsi"/>
          <w:sz w:val="22"/>
        </w:rPr>
      </w:pPr>
      <w:r w:rsidRPr="009A1D33">
        <w:rPr>
          <w:sz w:val="22"/>
        </w:rPr>
        <w:t xml:space="preserve">The Rwandan multiactor community (MAC) </w:t>
      </w:r>
      <w:r w:rsidRPr="009A1D33">
        <w:rPr>
          <w:rFonts w:cstheme="minorHAnsi"/>
          <w:sz w:val="22"/>
        </w:rPr>
        <w:t>of practice in</w:t>
      </w:r>
      <w:r w:rsidRPr="009A1D33">
        <w:rPr>
          <w:sz w:val="22"/>
        </w:rPr>
        <w:t xml:space="preserve"> the UPSCALE Project is focused on enhancing awareness and fostering stakeholder engagement to support the adoption and adaptation of push-pull technology (PPT). The stakeholder analysis of MAC members indicates a high level of interest, impact, and benefits associated with PPT, with low potential conflicts.</w:t>
      </w:r>
      <w:r w:rsidRPr="009A1D33">
        <w:rPr>
          <w:rFonts w:cstheme="minorHAnsi"/>
          <w:sz w:val="22"/>
        </w:rPr>
        <w:t xml:space="preserve"> The MACs main challenges are high initial cost for PPT establishment, climate change, </w:t>
      </w:r>
      <w:r w:rsidRPr="009A1D33">
        <w:rPr>
          <w:rFonts w:eastAsia="Calibri" w:cstheme="minorHAnsi"/>
          <w:sz w:val="22"/>
        </w:rPr>
        <w:t xml:space="preserve">shortage of nurseries, a </w:t>
      </w:r>
      <w:r w:rsidRPr="009A1D33">
        <w:rPr>
          <w:rFonts w:cstheme="minorHAnsi"/>
          <w:sz w:val="22"/>
        </w:rPr>
        <w:t xml:space="preserve">limited number of seed merchants for PPT inputs and possibilities on rotating PPT with other crops, low accessibility, and poor tracking of PPT inputs, lack of regulations on the PPT inputs market, lack of market for the Desmodium and Bracharia fodder, and small sizes of land. There is a need for local production of seeds under the supervision of a quality assurance agency, establishing more trials to have evidence-based benefits for farmers to see the need for the technology, making the seeds available, and affordable for farmers, formulation of policies that support PPT, certification of the desmodium seeds, capacity building of the farmers to multiply the desmodium seeds, link the producers to the market, train the farmers on PPT skills, and integration of PPT into crop intensification program as well as in promoting fodder production. </w:t>
      </w:r>
    </w:p>
    <w:p w:rsidR="00230B92" w:rsidRPr="00834C9E" w:rsidRDefault="00230B92" w:rsidP="00230B92">
      <w:pPr>
        <w:spacing w:after="0"/>
        <w:jc w:val="both"/>
        <w:rPr>
          <w:rFonts w:eastAsia="Calibri" w:cstheme="minorHAnsi"/>
          <w:color w:val="C00000"/>
          <w:szCs w:val="24"/>
        </w:rPr>
      </w:pPr>
      <w:r w:rsidRPr="00834C9E">
        <w:rPr>
          <w:rFonts w:eastAsia="Calibri" w:cstheme="minorHAnsi"/>
          <w:color w:val="C00000"/>
          <w:szCs w:val="24"/>
        </w:rPr>
        <w:t>By</w:t>
      </w:r>
      <w:r>
        <w:rPr>
          <w:rFonts w:eastAsia="Calibri" w:cstheme="minorHAnsi"/>
          <w:color w:val="C00000"/>
          <w:szCs w:val="24"/>
        </w:rPr>
        <w:t xml:space="preserve">: </w:t>
      </w:r>
      <w:r w:rsidRPr="00834C9E">
        <w:rPr>
          <w:rFonts w:eastAsia="Calibri" w:cstheme="minorHAnsi"/>
          <w:color w:val="C00000"/>
          <w:szCs w:val="24"/>
        </w:rPr>
        <w:t>Denis Kimoso Mulupi, Dr. Fredrick Aila, Dr.</w:t>
      </w:r>
      <w:r w:rsidR="00B1345E">
        <w:rPr>
          <w:rFonts w:eastAsia="Calibri" w:cstheme="minorHAnsi"/>
          <w:color w:val="C00000"/>
          <w:szCs w:val="24"/>
        </w:rPr>
        <w:t xml:space="preserve"> </w:t>
      </w:r>
      <w:r w:rsidRPr="00834C9E">
        <w:rPr>
          <w:rFonts w:eastAsia="Calibri" w:cstheme="minorHAnsi"/>
          <w:color w:val="C00000"/>
          <w:szCs w:val="24"/>
        </w:rPr>
        <w:t>Benjamin Ombok, Prof. Geoge Odhiambo</w:t>
      </w:r>
    </w:p>
    <w:p w:rsidR="00230B92" w:rsidRPr="00834C9E" w:rsidRDefault="00230B92" w:rsidP="00230B92">
      <w:pPr>
        <w:spacing w:after="0"/>
        <w:jc w:val="both"/>
        <w:rPr>
          <w:rFonts w:eastAsia="Calibri" w:cstheme="minorHAnsi"/>
          <w:color w:val="C00000"/>
          <w:szCs w:val="24"/>
        </w:rPr>
      </w:pPr>
      <w:r>
        <w:rPr>
          <w:rFonts w:eastAsia="Calibri" w:cstheme="minorHAnsi"/>
          <w:color w:val="C00000"/>
          <w:szCs w:val="24"/>
        </w:rPr>
        <w:t xml:space="preserve">       </w:t>
      </w:r>
      <w:r w:rsidRPr="00834C9E">
        <w:rPr>
          <w:rFonts w:eastAsia="Calibri" w:cstheme="minorHAnsi"/>
          <w:color w:val="C00000"/>
          <w:szCs w:val="24"/>
        </w:rPr>
        <w:t>Maseno Univers</w:t>
      </w:r>
      <w:bookmarkStart w:id="0" w:name="_GoBack"/>
      <w:bookmarkEnd w:id="0"/>
      <w:r w:rsidRPr="00834C9E">
        <w:rPr>
          <w:rFonts w:eastAsia="Calibri" w:cstheme="minorHAnsi"/>
          <w:color w:val="C00000"/>
          <w:szCs w:val="24"/>
        </w:rPr>
        <w:t xml:space="preserve">ity </w:t>
      </w:r>
    </w:p>
    <w:sectPr w:rsidR="00230B92" w:rsidRPr="00834C9E">
      <w:headerReference w:type="default" r:id="rId9"/>
      <w:footerReference w:type="default" r:id="rId10"/>
      <w:pgSz w:w="11906" w:h="16838"/>
      <w:pgMar w:top="1134" w:right="851" w:bottom="851" w:left="1134" w:header="68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F9" w:rsidRDefault="00E10CF9">
      <w:pPr>
        <w:spacing w:after="0" w:line="240" w:lineRule="auto"/>
      </w:pPr>
      <w:r>
        <w:separator/>
      </w:r>
    </w:p>
  </w:endnote>
  <w:endnote w:type="continuationSeparator" w:id="0">
    <w:p w:rsidR="00E10CF9" w:rsidRDefault="00E1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889768"/>
    </w:sdtPr>
    <w:sdtEndPr/>
    <w:sdtContent>
      <w:p w:rsidR="004012B3" w:rsidRDefault="00544667">
        <w:pPr>
          <w:pStyle w:val="Footer"/>
          <w:jc w:val="right"/>
        </w:pPr>
        <w:r>
          <w:fldChar w:fldCharType="begin"/>
        </w:r>
        <w:r>
          <w:instrText>PAGE   \* MERGEFORMAT</w:instrText>
        </w:r>
        <w:r>
          <w:fldChar w:fldCharType="separate"/>
        </w:r>
        <w:r w:rsidRPr="00544667">
          <w:rPr>
            <w:noProof/>
            <w:lang w:val="de-DE"/>
          </w:rPr>
          <w:t>1</w:t>
        </w:r>
        <w:r>
          <w:fldChar w:fldCharType="end"/>
        </w:r>
      </w:p>
    </w:sdtContent>
  </w:sdt>
  <w:p w:rsidR="004012B3" w:rsidRDefault="00544667">
    <w:pPr>
      <w:pStyle w:val="Footer"/>
    </w:pPr>
    <w:r>
      <w:rPr>
        <w:b/>
        <w:i/>
        <w:noProof/>
        <w:lang w:val="en-GB" w:eastAsia="en-GB"/>
      </w:rPr>
      <w:drawing>
        <wp:anchor distT="0" distB="0" distL="114300" distR="114300" simplePos="0" relativeHeight="251660288" behindDoc="0" locked="0" layoutInCell="1" allowOverlap="1" wp14:anchorId="367CCA47" wp14:editId="6C68CEFF">
          <wp:simplePos x="0" y="0"/>
          <wp:positionH relativeFrom="page">
            <wp:posOffset>5209540</wp:posOffset>
          </wp:positionH>
          <wp:positionV relativeFrom="paragraph">
            <wp:posOffset>125730</wp:posOffset>
          </wp:positionV>
          <wp:extent cx="1706880" cy="344170"/>
          <wp:effectExtent l="0" t="0" r="7620" b="0"/>
          <wp:wrapSquare wrapText="bothSides"/>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6880" cy="344170"/>
                  </a:xfrm>
                  <a:prstGeom prst="rect">
                    <a:avLst/>
                  </a:prstGeom>
                </pic:spPr>
              </pic:pic>
            </a:graphicData>
          </a:graphic>
        </wp:anchor>
      </w:drawing>
    </w:r>
    <w:r>
      <w:rPr>
        <w:b/>
        <w:i/>
        <w:noProof/>
        <w:lang w:val="en-GB" w:eastAsia="en-GB"/>
      </w:rPr>
      <w:drawing>
        <wp:anchor distT="0" distB="0" distL="114300" distR="114300" simplePos="0" relativeHeight="251664384" behindDoc="0" locked="0" layoutInCell="1" allowOverlap="1" wp14:anchorId="0BDA03B4" wp14:editId="45CCB5A1">
          <wp:simplePos x="0" y="0"/>
          <wp:positionH relativeFrom="page">
            <wp:posOffset>4497070</wp:posOffset>
          </wp:positionH>
          <wp:positionV relativeFrom="paragraph">
            <wp:posOffset>-9451340</wp:posOffset>
          </wp:positionV>
          <wp:extent cx="1706880" cy="344170"/>
          <wp:effectExtent l="0" t="0" r="7620" b="17780"/>
          <wp:wrapSquare wrapText="bothSides"/>
          <wp:docPr id="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6880" cy="344170"/>
                  </a:xfrm>
                  <a:prstGeom prst="rect">
                    <a:avLst/>
                  </a:prstGeom>
                </pic:spPr>
              </pic:pic>
            </a:graphicData>
          </a:graphic>
        </wp:anchor>
      </w:drawing>
    </w:r>
    <w:r>
      <w:rPr>
        <w:noProof/>
        <w:lang w:val="en-GB" w:eastAsia="en-GB"/>
      </w:rPr>
      <w:drawing>
        <wp:anchor distT="0" distB="0" distL="114300" distR="114300" simplePos="0" relativeHeight="251661312" behindDoc="0" locked="0" layoutInCell="1" allowOverlap="1" wp14:anchorId="5960C5E4" wp14:editId="7094A4F3">
          <wp:simplePos x="0" y="0"/>
          <wp:positionH relativeFrom="margin">
            <wp:posOffset>2721610</wp:posOffset>
          </wp:positionH>
          <wp:positionV relativeFrom="paragraph">
            <wp:posOffset>147320</wp:posOffset>
          </wp:positionV>
          <wp:extent cx="462280" cy="30797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462280" cy="307975"/>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188F86A" wp14:editId="4EAEB0FB">
              <wp:simplePos x="0" y="0"/>
              <wp:positionH relativeFrom="page">
                <wp:posOffset>1250315</wp:posOffset>
              </wp:positionH>
              <wp:positionV relativeFrom="paragraph">
                <wp:posOffset>422275</wp:posOffset>
              </wp:positionV>
              <wp:extent cx="4666615" cy="61468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66593" cy="614680"/>
                      </a:xfrm>
                      <a:prstGeom prst="rect">
                        <a:avLst/>
                      </a:prstGeom>
                      <a:noFill/>
                      <a:ln w="6350">
                        <a:noFill/>
                      </a:ln>
                    </wps:spPr>
                    <wps:txbx>
                      <w:txbxContent>
                        <w:p w:rsidR="004012B3" w:rsidRDefault="00544667">
                          <w:pPr>
                            <w:jc w:val="center"/>
                            <w:rPr>
                              <w:sz w:val="20"/>
                              <w:szCs w:val="20"/>
                            </w:rPr>
                          </w:pPr>
                          <w:r>
                            <w:rPr>
                              <w:sz w:val="20"/>
                              <w:szCs w:val="20"/>
                            </w:rPr>
                            <w:t>This project has received funding from the European Union’s Horizon 2020 research and innovation programme under Grant Agreement No 861998.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88F86A" id="_x0000_t202" coordsize="21600,21600" o:spt="202" path="m,l,21600r21600,l21600,xe">
              <v:stroke joinstyle="miter"/>
              <v:path gradientshapeok="t" o:connecttype="rect"/>
            </v:shapetype>
            <v:shape id="Text Box 6" o:spid="_x0000_s1026" type="#_x0000_t202" style="position:absolute;margin-left:98.45pt;margin-top:33.25pt;width:367.45pt;height:48.4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" filled="f" stroked="f" strokeweight=".5pt">
              <v:textbox>
                <w:txbxContent>
                  <w:p w:rsidR="004012B3" w:rsidRDefault="00544667">
                    <w:pPr>
                      <w:jc w:val="center"/>
                      <w:rPr>
                        <w:sz w:val="20"/>
                        <w:szCs w:val="20"/>
                      </w:rPr>
                    </w:pPr>
                    <w:r>
                      <w:rPr>
                        <w:sz w:val="20"/>
                        <w:szCs w:val="20"/>
                      </w:rPr>
                      <w:t>This project has received funding from the European Union’s Horizon 2020 research and innovation programme under Grant Agreement No 861998.</w:t>
                    </w:r>
                  </w:p>
                </w:txbxContent>
              </v:textbox>
              <w10:wrap anchorx="page"/>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EC8690C" wp14:editId="0972BF5D">
              <wp:simplePos x="0" y="0"/>
              <wp:positionH relativeFrom="margin">
                <wp:posOffset>0</wp:posOffset>
              </wp:positionH>
              <wp:positionV relativeFrom="paragraph">
                <wp:posOffset>0</wp:posOffset>
              </wp:positionV>
              <wp:extent cx="5868035" cy="7620"/>
              <wp:effectExtent l="0" t="0" r="37465" b="304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762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3C131E" id="_x0000_t32" coordsize="21600,21600" o:spt="32" o:oned="t" path="m,l21600,21600e" filled="f">
              <v:path arrowok="t" fillok="f" o:connecttype="none"/>
              <o:lock v:ext="edit" shapetype="t"/>
            </v:shapetype>
            <v:shape id="AutoShape 7" o:spid="_x0000_s1026" type="#_x0000_t32" style="position:absolute;margin-left:0;margin-top:0;width:462.05pt;height:.6pt;flip:y;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" strokecolor="#5b9bd5 [3204]" strokeweight=".5pt">
              <v:stroke joinstyle="miter"/>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F9" w:rsidRDefault="00E10CF9">
      <w:pPr>
        <w:spacing w:after="0" w:line="240" w:lineRule="auto"/>
      </w:pPr>
      <w:r>
        <w:separator/>
      </w:r>
    </w:p>
  </w:footnote>
  <w:footnote w:type="continuationSeparator" w:id="0">
    <w:p w:rsidR="00E10CF9" w:rsidRDefault="00E1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B3" w:rsidRDefault="00544667">
    <w:pPr>
      <w:pStyle w:val="Header"/>
    </w:pPr>
    <w:r>
      <w:rPr>
        <w:noProof/>
        <w:lang w:val="en-GB" w:eastAsia="en-GB"/>
      </w:rPr>
      <mc:AlternateContent>
        <mc:Choice Requires="wps">
          <w:drawing>
            <wp:anchor distT="0" distB="0" distL="114300" distR="114300" simplePos="0" relativeHeight="251659264" behindDoc="0" locked="0" layoutInCell="1" allowOverlap="1" wp14:anchorId="3387F3BD" wp14:editId="019E71B4">
              <wp:simplePos x="0" y="0"/>
              <wp:positionH relativeFrom="margin">
                <wp:align>center</wp:align>
              </wp:positionH>
              <wp:positionV relativeFrom="paragraph">
                <wp:posOffset>243205</wp:posOffset>
              </wp:positionV>
              <wp:extent cx="5868035" cy="7620"/>
              <wp:effectExtent l="0" t="0" r="37465" b="304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762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14151F" id="_x0000_t32" coordsize="21600,21600" o:spt="32" o:oned="t" path="m,l21600,21600e" filled="f">
              <v:path arrowok="t" fillok="f" o:connecttype="none"/>
              <o:lock v:ext="edit" shapetype="t"/>
            </v:shapetype>
            <v:shape id="AutoShape 7" o:spid="_x0000_s1026" type="#_x0000_t32" style="position:absolute;margin-left:0;margin-top:19.15pt;width:462.05pt;height:.6pt;flip:y;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" strokecolor="#5b9bd5 [3204]" strokeweight=".5pt">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92"/>
    <w:rsid w:val="0001662C"/>
    <w:rsid w:val="00230B92"/>
    <w:rsid w:val="00365541"/>
    <w:rsid w:val="00544667"/>
    <w:rsid w:val="00635A73"/>
    <w:rsid w:val="008D66BE"/>
    <w:rsid w:val="009A1D33"/>
    <w:rsid w:val="00B1345E"/>
    <w:rsid w:val="00C71D34"/>
    <w:rsid w:val="00E1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89CBD"/>
  <w15:chartTrackingRefBased/>
  <w15:docId w15:val="{DE38B63F-2032-4EDB-9D32-7FE310D2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92"/>
    <w:rPr>
      <w:sz w:val="24"/>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30B9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230B92"/>
    <w:rPr>
      <w:sz w:val="24"/>
      <w:lang w:val="sr-Latn-RS"/>
    </w:rPr>
  </w:style>
  <w:style w:type="paragraph" w:styleId="Header">
    <w:name w:val="header"/>
    <w:basedOn w:val="Normal"/>
    <w:link w:val="HeaderChar"/>
    <w:uiPriority w:val="99"/>
    <w:unhideWhenUsed/>
    <w:rsid w:val="00230B9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30B92"/>
    <w:rPr>
      <w:sz w:val="24"/>
      <w:lang w:val="sr-Latn-RS"/>
    </w:rPr>
  </w:style>
  <w:style w:type="paragraph" w:styleId="NoSpacing">
    <w:name w:val="No Spacing"/>
    <w:uiPriority w:val="1"/>
    <w:qFormat/>
    <w:rsid w:val="00230B92"/>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2024-07-17T18:39:00Z</dcterms:created>
  <dcterms:modified xsi:type="dcterms:W3CDTF">2024-07-18T06:24:00Z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af7dbda7-17e1-4c03-bd9c-a8af336fa119</vt:lpwstr>
  </property>
</Properties>
</file>